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A9" w:rsidRDefault="009630A9" w:rsidP="009630A9"/>
    <w:p w:rsidR="009630A9" w:rsidRDefault="009630A9" w:rsidP="009630A9"/>
    <w:p w:rsidR="009630A9" w:rsidRPr="004F5D97" w:rsidRDefault="009630A9" w:rsidP="009630A9">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14 catorce de marzo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w:t>
      </w:r>
      <w:proofErr w:type="gramEnd"/>
      <w:r>
        <w:rPr>
          <w:rFonts w:ascii="Calibri" w:hAnsi="Calibri" w:cs="Calibri"/>
          <w:bCs/>
          <w:iCs/>
          <w:color w:val="595959" w:themeColor="text1" w:themeTint="A6"/>
          <w:sz w:val="26"/>
          <w:szCs w:val="26"/>
        </w:rPr>
        <w:t xml:space="preserve"> . </w:t>
      </w:r>
    </w:p>
    <w:p w:rsidR="009630A9" w:rsidRPr="004F5D97" w:rsidRDefault="009630A9" w:rsidP="009630A9">
      <w:pPr>
        <w:rPr>
          <w:rFonts w:ascii="Calibri" w:hAnsi="Calibri" w:cs="Calibri"/>
          <w:color w:val="595959" w:themeColor="text1" w:themeTint="A6"/>
          <w:sz w:val="26"/>
          <w:szCs w:val="26"/>
        </w:rPr>
      </w:pPr>
    </w:p>
    <w:p w:rsidR="009630A9" w:rsidRPr="004F5D97" w:rsidRDefault="009630A9" w:rsidP="009630A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Pr>
          <w:rFonts w:ascii="Calibri" w:hAnsi="Calibri" w:cs="Calibri"/>
          <w:b/>
          <w:color w:val="595959" w:themeColor="text1" w:themeTint="A6"/>
          <w:sz w:val="26"/>
          <w:szCs w:val="26"/>
        </w:rPr>
        <w:t>1335/2doJAM/2017-JN</w:t>
      </w:r>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9630A9" w:rsidRPr="004F5D97" w:rsidRDefault="009630A9" w:rsidP="009630A9">
      <w:pPr>
        <w:pStyle w:val="Textoindependiente"/>
        <w:rPr>
          <w:rFonts w:ascii="Calibri" w:hAnsi="Calibri" w:cs="Calibri"/>
          <w:color w:val="595959" w:themeColor="text1" w:themeTint="A6"/>
          <w:sz w:val="26"/>
          <w:szCs w:val="26"/>
        </w:rPr>
      </w:pPr>
    </w:p>
    <w:p w:rsidR="009630A9" w:rsidRPr="004F5D97" w:rsidRDefault="009630A9" w:rsidP="009630A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9630A9" w:rsidRPr="004F5D97" w:rsidRDefault="009630A9" w:rsidP="009630A9">
      <w:pPr>
        <w:pStyle w:val="Textoindependiente"/>
        <w:ind w:firstLine="708"/>
        <w:jc w:val="center"/>
        <w:rPr>
          <w:rFonts w:ascii="Calibri" w:hAnsi="Calibri" w:cs="Calibri"/>
          <w:b/>
          <w:bCs/>
          <w:color w:val="595959" w:themeColor="text1" w:themeTint="A6"/>
          <w:sz w:val="26"/>
          <w:szCs w:val="26"/>
        </w:rPr>
      </w:pPr>
    </w:p>
    <w:p w:rsidR="009630A9" w:rsidRPr="004F5D97" w:rsidRDefault="009630A9" w:rsidP="009630A9">
      <w:pPr>
        <w:pStyle w:val="Textoindependiente"/>
        <w:rPr>
          <w:rFonts w:ascii="Calibri" w:hAnsi="Calibri" w:cs="Calibri"/>
          <w:b/>
          <w:bCs/>
          <w:color w:val="595959" w:themeColor="text1" w:themeTint="A6"/>
          <w:sz w:val="26"/>
          <w:szCs w:val="26"/>
        </w:rPr>
      </w:pPr>
    </w:p>
    <w:p w:rsidR="009630A9" w:rsidRPr="004F5D97" w:rsidRDefault="009630A9" w:rsidP="009630A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16 dieciséis de octubre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9630A9" w:rsidRPr="004F5D97" w:rsidRDefault="009630A9" w:rsidP="009630A9">
      <w:pPr>
        <w:jc w:val="both"/>
        <w:rPr>
          <w:rFonts w:ascii="Calibri" w:hAnsi="Calibri" w:cs="Calibri"/>
          <w:b/>
          <w:i/>
          <w:iCs/>
          <w:color w:val="595959" w:themeColor="text1" w:themeTint="A6"/>
          <w:sz w:val="26"/>
          <w:szCs w:val="26"/>
          <w:lang w:val="es-MX"/>
        </w:rPr>
      </w:pPr>
    </w:p>
    <w:p w:rsidR="009630A9" w:rsidRDefault="009630A9" w:rsidP="009630A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367035 (tres-seis-siete-cero-tres-cinco), de fecha 16 dieciséis de octubre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w:t>
      </w:r>
    </w:p>
    <w:p w:rsidR="009630A9" w:rsidRPr="004F5D97" w:rsidRDefault="009630A9" w:rsidP="009630A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1335/2doJAM/2017-JN</w:t>
      </w:r>
    </w:p>
    <w:p w:rsidR="009630A9" w:rsidRDefault="009630A9" w:rsidP="009630A9">
      <w:pPr>
        <w:ind w:firstLine="708"/>
        <w:jc w:val="both"/>
        <w:rPr>
          <w:rFonts w:ascii="Calibri" w:hAnsi="Calibri" w:cs="Calibri"/>
          <w:color w:val="595959" w:themeColor="text1" w:themeTint="A6"/>
          <w:sz w:val="26"/>
          <w:szCs w:val="26"/>
        </w:rPr>
      </w:pPr>
    </w:p>
    <w:p w:rsidR="009630A9" w:rsidRPr="004F5D97" w:rsidRDefault="009630A9" w:rsidP="009630A9">
      <w:pPr>
        <w:jc w:val="both"/>
        <w:rPr>
          <w:rFonts w:ascii="Calibri" w:hAnsi="Calibri" w:cs="Calibri"/>
          <w:color w:val="595959" w:themeColor="text1" w:themeTint="A6"/>
          <w:sz w:val="26"/>
          <w:szCs w:val="26"/>
        </w:rPr>
      </w:pPr>
      <w:proofErr w:type="gramStart"/>
      <w:r w:rsidRPr="004F5D97">
        <w:rPr>
          <w:rFonts w:ascii="Calibri" w:hAnsi="Calibri" w:cs="Calibri"/>
          <w:color w:val="595959" w:themeColor="text1" w:themeTint="A6"/>
          <w:sz w:val="26"/>
          <w:szCs w:val="26"/>
        </w:rPr>
        <w:t>documento  público</w:t>
      </w:r>
      <w:proofErr w:type="gramEnd"/>
      <w:r w:rsidRPr="004F5D97">
        <w:rPr>
          <w:rFonts w:ascii="Calibri" w:hAnsi="Calibri" w:cs="Calibri"/>
          <w:color w:val="595959" w:themeColor="text1" w:themeTint="A6"/>
          <w:sz w:val="26"/>
          <w:szCs w:val="26"/>
        </w:rPr>
        <w:t xml:space="preserve">,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w:t>
      </w:r>
    </w:p>
    <w:p w:rsidR="009630A9" w:rsidRPr="004F5D97" w:rsidRDefault="009630A9" w:rsidP="009630A9">
      <w:pPr>
        <w:jc w:val="both"/>
        <w:rPr>
          <w:rFonts w:ascii="Calibri" w:hAnsi="Calibri" w:cs="Calibri"/>
          <w:color w:val="595959" w:themeColor="text1" w:themeTint="A6"/>
          <w:sz w:val="26"/>
          <w:szCs w:val="26"/>
        </w:rPr>
      </w:pPr>
    </w:p>
    <w:p w:rsidR="009630A9" w:rsidRPr="004F5D97" w:rsidRDefault="009630A9" w:rsidP="009630A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9630A9" w:rsidRPr="004F5D97" w:rsidRDefault="009630A9" w:rsidP="009630A9">
      <w:pPr>
        <w:jc w:val="both"/>
        <w:rPr>
          <w:rFonts w:ascii="Calibri" w:hAnsi="Calibri" w:cs="Calibri"/>
          <w:b/>
          <w:bCs/>
          <w:i/>
          <w:iCs/>
          <w:color w:val="595959" w:themeColor="text1" w:themeTint="A6"/>
          <w:sz w:val="26"/>
          <w:szCs w:val="26"/>
        </w:rPr>
      </w:pPr>
    </w:p>
    <w:p w:rsidR="009630A9" w:rsidRPr="004F5D97" w:rsidRDefault="009630A9" w:rsidP="009630A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9630A9" w:rsidRPr="004F5D97" w:rsidRDefault="009630A9" w:rsidP="009630A9">
      <w:pPr>
        <w:rPr>
          <w:rFonts w:ascii="Calibri" w:hAnsi="Calibri" w:cs="Calibri"/>
          <w:b/>
          <w:color w:val="595959" w:themeColor="text1" w:themeTint="A6"/>
          <w:sz w:val="26"/>
          <w:szCs w:val="26"/>
        </w:rPr>
      </w:pPr>
    </w:p>
    <w:p w:rsidR="009630A9" w:rsidRPr="004F5D97" w:rsidRDefault="009630A9" w:rsidP="009630A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630A9" w:rsidRPr="004F5D97" w:rsidRDefault="009630A9" w:rsidP="009630A9">
      <w:pPr>
        <w:ind w:firstLine="708"/>
        <w:jc w:val="both"/>
        <w:rPr>
          <w:rFonts w:ascii="Calibri" w:hAnsi="Calibri" w:cs="Calibri"/>
          <w:color w:val="595959" w:themeColor="text1" w:themeTint="A6"/>
          <w:sz w:val="26"/>
          <w:szCs w:val="26"/>
        </w:rPr>
      </w:pPr>
    </w:p>
    <w:p w:rsidR="009630A9" w:rsidRPr="004F5D97" w:rsidRDefault="009630A9" w:rsidP="009630A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9630A9" w:rsidRPr="004F5D97" w:rsidRDefault="009630A9" w:rsidP="009630A9">
      <w:pPr>
        <w:jc w:val="both"/>
        <w:rPr>
          <w:rFonts w:ascii="Calibri" w:hAnsi="Calibri" w:cs="Calibri"/>
          <w:b/>
          <w:bCs/>
          <w:i/>
          <w:iCs/>
          <w:color w:val="595959" w:themeColor="text1" w:themeTint="A6"/>
          <w:sz w:val="26"/>
          <w:szCs w:val="26"/>
        </w:rPr>
      </w:pPr>
    </w:p>
    <w:p w:rsidR="009630A9" w:rsidRPr="004F5D97" w:rsidRDefault="009630A9" w:rsidP="009630A9">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9630A9" w:rsidRPr="004F5D97" w:rsidRDefault="009630A9" w:rsidP="009630A9">
      <w:pPr>
        <w:jc w:val="both"/>
        <w:rPr>
          <w:rFonts w:ascii="Calibri" w:hAnsi="Calibri" w:cs="Calibri"/>
          <w:b/>
          <w:bCs/>
          <w:i/>
          <w:iCs/>
          <w:color w:val="595959" w:themeColor="text1" w:themeTint="A6"/>
          <w:sz w:val="26"/>
          <w:szCs w:val="26"/>
        </w:rPr>
      </w:pPr>
    </w:p>
    <w:p w:rsidR="009630A9" w:rsidRPr="004F5D97" w:rsidRDefault="009630A9" w:rsidP="009630A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9630A9" w:rsidRPr="004F5D97" w:rsidRDefault="009630A9" w:rsidP="009630A9">
      <w:pPr>
        <w:pStyle w:val="Sangradetextonormal"/>
        <w:ind w:left="0" w:firstLine="708"/>
        <w:jc w:val="both"/>
        <w:rPr>
          <w:rFonts w:ascii="Calibri" w:hAnsi="Calibri" w:cs="Calibri"/>
          <w:bCs/>
          <w:iCs/>
          <w:color w:val="595959" w:themeColor="text1" w:themeTint="A6"/>
          <w:sz w:val="20"/>
          <w:szCs w:val="20"/>
        </w:rPr>
      </w:pPr>
    </w:p>
    <w:p w:rsidR="009630A9" w:rsidRPr="004F5D97" w:rsidRDefault="009630A9" w:rsidP="009630A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décimo quinto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 . . . . . . . . . . . . . . . . . . . . . . . . . . . . . . . . . . . . . . . . . . . . . . . . . . </w:t>
      </w:r>
      <w:proofErr w:type="gramStart"/>
      <w:r>
        <w:rPr>
          <w:rFonts w:ascii="Calibri" w:hAnsi="Calibri" w:cs="Calibri"/>
          <w:bCs/>
          <w:iCs/>
          <w:color w:val="595959" w:themeColor="text1" w:themeTint="A6"/>
          <w:sz w:val="26"/>
          <w:szCs w:val="26"/>
        </w:rPr>
        <w:t>. . . .</w:t>
      </w:r>
      <w:proofErr w:type="gramEnd"/>
    </w:p>
    <w:p w:rsidR="009630A9" w:rsidRPr="004F5D97" w:rsidRDefault="009630A9" w:rsidP="009630A9">
      <w:pPr>
        <w:pStyle w:val="Sangradetextonormal"/>
        <w:ind w:left="0" w:firstLine="708"/>
        <w:jc w:val="both"/>
        <w:rPr>
          <w:rFonts w:ascii="Calibri" w:hAnsi="Calibri" w:cs="Calibri"/>
          <w:bCs/>
          <w:iCs/>
          <w:color w:val="595959" w:themeColor="text1" w:themeTint="A6"/>
          <w:sz w:val="20"/>
          <w:szCs w:val="20"/>
        </w:rPr>
      </w:pPr>
    </w:p>
    <w:p w:rsidR="009630A9" w:rsidRPr="004F5D97" w:rsidRDefault="009630A9" w:rsidP="009630A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9630A9" w:rsidRPr="004F5D97" w:rsidRDefault="009630A9" w:rsidP="009630A9">
      <w:pPr>
        <w:pStyle w:val="Sangradetextonormal"/>
        <w:ind w:left="0" w:firstLine="708"/>
        <w:jc w:val="both"/>
        <w:rPr>
          <w:rFonts w:ascii="Calibri" w:hAnsi="Calibri" w:cs="Calibri"/>
          <w:bCs/>
          <w:iCs/>
          <w:color w:val="595959" w:themeColor="text1" w:themeTint="A6"/>
          <w:sz w:val="20"/>
          <w:szCs w:val="20"/>
        </w:rPr>
      </w:pPr>
    </w:p>
    <w:p w:rsidR="009630A9" w:rsidRPr="004F5D97" w:rsidRDefault="009630A9" w:rsidP="009630A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42805</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cuatro-dos-ocho-cero-cinco</w:t>
      </w:r>
      <w:r w:rsidRPr="004F5D97">
        <w:rPr>
          <w:rFonts w:ascii="Calibri" w:hAnsi="Calibri" w:cs="Calibri"/>
          <w:bCs/>
          <w:iCs/>
          <w:color w:val="595959" w:themeColor="text1" w:themeTint="A6"/>
          <w:sz w:val="26"/>
          <w:szCs w:val="26"/>
        </w:rPr>
        <w:t xml:space="preserve">) del autobús marca </w:t>
      </w:r>
      <w:proofErr w:type="spellStart"/>
      <w:r>
        <w:rPr>
          <w:rFonts w:ascii="Calibri" w:hAnsi="Calibri" w:cs="Calibri"/>
          <w:bCs/>
          <w:iCs/>
          <w:color w:val="595959" w:themeColor="text1" w:themeTint="A6"/>
          <w:sz w:val="26"/>
          <w:szCs w:val="26"/>
        </w:rPr>
        <w:t>Freight</w:t>
      </w:r>
      <w:proofErr w:type="spellEnd"/>
      <w:r>
        <w:rPr>
          <w:rFonts w:ascii="Calibri" w:hAnsi="Calibri" w:cs="Calibri"/>
          <w:bCs/>
          <w:iCs/>
          <w:color w:val="595959" w:themeColor="text1" w:themeTint="A6"/>
          <w:sz w:val="26"/>
          <w:szCs w:val="26"/>
        </w:rPr>
        <w:t xml:space="preserve"> </w:t>
      </w:r>
      <w:proofErr w:type="spellStart"/>
      <w:r>
        <w:rPr>
          <w:rFonts w:ascii="Calibri" w:hAnsi="Calibri" w:cs="Calibri"/>
          <w:bCs/>
          <w:iCs/>
          <w:color w:val="595959" w:themeColor="text1" w:themeTint="A6"/>
          <w:sz w:val="26"/>
          <w:szCs w:val="26"/>
        </w:rPr>
        <w:t>Liner</w:t>
      </w:r>
      <w:proofErr w:type="spellEnd"/>
      <w:r>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tipo ómnibus, modelo 20</w:t>
      </w:r>
      <w:r>
        <w:rPr>
          <w:rFonts w:ascii="Calibri" w:hAnsi="Calibri" w:cs="Calibri"/>
          <w:bCs/>
          <w:iCs/>
          <w:color w:val="595959" w:themeColor="text1" w:themeTint="A6"/>
          <w:sz w:val="26"/>
          <w:szCs w:val="26"/>
        </w:rPr>
        <w:t>03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0311</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tres-uno-uno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2057</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w:t>
      </w:r>
    </w:p>
    <w:p w:rsidR="009630A9" w:rsidRPr="004F5D97" w:rsidRDefault="009630A9" w:rsidP="009630A9">
      <w:pPr>
        <w:pStyle w:val="Sangradetextonormal"/>
        <w:ind w:left="0" w:firstLine="708"/>
        <w:jc w:val="both"/>
        <w:rPr>
          <w:rFonts w:ascii="Calibri" w:hAnsi="Calibri" w:cs="Calibri"/>
          <w:bCs/>
          <w:iCs/>
          <w:color w:val="595959" w:themeColor="text1" w:themeTint="A6"/>
          <w:sz w:val="20"/>
          <w:szCs w:val="20"/>
        </w:rPr>
      </w:pPr>
    </w:p>
    <w:p w:rsidR="009630A9" w:rsidRPr="004F5D97" w:rsidRDefault="009630A9" w:rsidP="009630A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w:t>
      </w:r>
    </w:p>
    <w:p w:rsidR="009630A9" w:rsidRPr="004F5D97" w:rsidRDefault="009630A9" w:rsidP="009630A9">
      <w:pPr>
        <w:jc w:val="both"/>
        <w:rPr>
          <w:rFonts w:ascii="Calibri" w:hAnsi="Calibri" w:cs="Calibri"/>
          <w:b/>
          <w:bCs/>
          <w:i/>
          <w:iCs/>
          <w:color w:val="595959" w:themeColor="text1" w:themeTint="A6"/>
          <w:sz w:val="26"/>
          <w:szCs w:val="26"/>
          <w:lang w:val="es-MX"/>
        </w:rPr>
      </w:pPr>
    </w:p>
    <w:p w:rsidR="009630A9" w:rsidRDefault="009630A9" w:rsidP="009630A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w:t>
      </w:r>
    </w:p>
    <w:p w:rsidR="009630A9" w:rsidRPr="004F5D97" w:rsidRDefault="009630A9" w:rsidP="009630A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1335/2doJAM/2017-JN</w:t>
      </w:r>
    </w:p>
    <w:p w:rsidR="009630A9" w:rsidRDefault="009630A9" w:rsidP="009630A9">
      <w:pPr>
        <w:ind w:firstLine="708"/>
        <w:jc w:val="both"/>
        <w:rPr>
          <w:rFonts w:ascii="Calibri" w:hAnsi="Calibri" w:cs="Calibri"/>
          <w:color w:val="595959" w:themeColor="text1" w:themeTint="A6"/>
          <w:sz w:val="26"/>
          <w:szCs w:val="26"/>
        </w:rPr>
      </w:pPr>
    </w:p>
    <w:p w:rsidR="009630A9" w:rsidRPr="004F5D97" w:rsidRDefault="009630A9" w:rsidP="009630A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fracción I del artículo 299 del Código de Procedimiento y Justicia Administrativa para el Estado y los Municipios de Guanajuato, procede a fijar clara y precisamente los puntos controvertidos en el presente proceso administrativo. . . </w:t>
      </w:r>
    </w:p>
    <w:p w:rsidR="009630A9" w:rsidRPr="004F5D97" w:rsidRDefault="009630A9" w:rsidP="009630A9">
      <w:pPr>
        <w:jc w:val="both"/>
        <w:rPr>
          <w:rFonts w:ascii="Calibri" w:hAnsi="Calibri" w:cs="Calibri"/>
          <w:color w:val="595959" w:themeColor="text1" w:themeTint="A6"/>
          <w:sz w:val="26"/>
          <w:szCs w:val="26"/>
        </w:rPr>
      </w:pPr>
    </w:p>
    <w:p w:rsidR="009630A9" w:rsidRPr="004F1AE9" w:rsidRDefault="009630A9" w:rsidP="009630A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16 dieciséis de octubre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de Transferencia Delta</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367035 (tres-seis-siete-cero-tres-cinco)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los horarios, rutas, itinerarios y frecuencias </w:t>
      </w:r>
      <w:r>
        <w:rPr>
          <w:rFonts w:ascii="Calibri" w:hAnsi="Calibri" w:cs="Calibri"/>
          <w:i/>
          <w:color w:val="595959" w:themeColor="text1" w:themeTint="A6"/>
          <w:sz w:val="26"/>
          <w:szCs w:val="26"/>
        </w:rPr>
        <w:t xml:space="preserve">autorizadas en la prestación del servicio. </w:t>
      </w:r>
      <w:r w:rsidRPr="004F5D97">
        <w:rPr>
          <w:rFonts w:ascii="Calibri" w:hAnsi="Calibri" w:cs="Calibri"/>
          <w:i/>
          <w:color w:val="595959" w:themeColor="text1" w:themeTint="A6"/>
          <w:sz w:val="26"/>
          <w:szCs w:val="26"/>
        </w:rPr>
        <w:t xml:space="preserve"> (</w:t>
      </w:r>
      <w:r>
        <w:rPr>
          <w:rFonts w:ascii="Calibri" w:hAnsi="Calibri" w:cs="Calibri"/>
          <w:i/>
          <w:color w:val="595959" w:themeColor="text1" w:themeTint="A6"/>
          <w:sz w:val="26"/>
          <w:szCs w:val="26"/>
        </w:rPr>
        <w:t xml:space="preserve">Me </w:t>
      </w:r>
      <w:proofErr w:type="spellStart"/>
      <w:r>
        <w:rPr>
          <w:rFonts w:ascii="Calibri" w:hAnsi="Calibri" w:cs="Calibri"/>
          <w:i/>
          <w:color w:val="595959" w:themeColor="text1" w:themeTint="A6"/>
          <w:sz w:val="26"/>
          <w:szCs w:val="26"/>
        </w:rPr>
        <w:t>constitui</w:t>
      </w:r>
      <w:proofErr w:type="spellEnd"/>
      <w:r>
        <w:rPr>
          <w:rFonts w:ascii="Calibri" w:hAnsi="Calibri" w:cs="Calibri"/>
          <w:i/>
          <w:color w:val="595959" w:themeColor="text1" w:themeTint="A6"/>
          <w:sz w:val="26"/>
          <w:szCs w:val="26"/>
        </w:rPr>
        <w:t>…….para supervisión del servicio de la Ruta A-97………con Plan de Operación vigente y se detecta que se incumple con el servicio #06……..no prestando ningún autobús…..</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José Guadalupe Ramírez García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057</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Pr>
          <w:rFonts w:ascii="Calibri" w:hAnsi="Calibri" w:cs="Calibri"/>
          <w:color w:val="595959" w:themeColor="text1" w:themeTint="A6"/>
          <w:sz w:val="26"/>
          <w:szCs w:val="26"/>
        </w:rPr>
        <w:t xml:space="preserve">. . . . . . . . . . . </w:t>
      </w:r>
    </w:p>
    <w:p w:rsidR="009630A9" w:rsidRPr="004F5D97" w:rsidRDefault="009630A9" w:rsidP="009630A9">
      <w:pPr>
        <w:pStyle w:val="Textoindependiente"/>
        <w:tabs>
          <w:tab w:val="left" w:pos="3594"/>
        </w:tabs>
        <w:rPr>
          <w:rFonts w:ascii="Calibri" w:hAnsi="Calibri" w:cs="Calibri"/>
          <w:color w:val="595959" w:themeColor="text1" w:themeTint="A6"/>
          <w:sz w:val="26"/>
          <w:szCs w:val="26"/>
          <w:lang w:val="es-ES"/>
        </w:rPr>
      </w:pPr>
    </w:p>
    <w:p w:rsidR="009630A9" w:rsidRPr="009A043F" w:rsidRDefault="009630A9" w:rsidP="009630A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9630A9" w:rsidRPr="004F5D97" w:rsidRDefault="009630A9" w:rsidP="009630A9">
      <w:pPr>
        <w:pStyle w:val="Textoindependiente"/>
        <w:tabs>
          <w:tab w:val="left" w:pos="3594"/>
        </w:tabs>
        <w:rPr>
          <w:rFonts w:ascii="Calibri" w:hAnsi="Calibri" w:cs="Calibri"/>
          <w:iCs/>
          <w:color w:val="595959" w:themeColor="text1" w:themeTint="A6"/>
          <w:sz w:val="26"/>
          <w:szCs w:val="26"/>
        </w:rPr>
      </w:pPr>
    </w:p>
    <w:p w:rsidR="009630A9" w:rsidRPr="004F5D97" w:rsidRDefault="009630A9" w:rsidP="009630A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367035 (tres-seis-siete-cero-tres-cinco)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16 dieciséis de octubre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Pr>
          <w:rFonts w:ascii="Calibri" w:hAnsi="Calibri" w:cs="Calibri"/>
          <w:iCs/>
          <w:color w:val="595959" w:themeColor="text1" w:themeTint="A6"/>
          <w:sz w:val="26"/>
          <w:szCs w:val="26"/>
        </w:rPr>
        <w:t>.</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9630A9" w:rsidRPr="004F5D97" w:rsidRDefault="009630A9" w:rsidP="009630A9">
      <w:pPr>
        <w:jc w:val="both"/>
        <w:rPr>
          <w:color w:val="595959" w:themeColor="text1" w:themeTint="A6"/>
          <w:sz w:val="22"/>
        </w:rPr>
      </w:pPr>
    </w:p>
    <w:p w:rsidR="009630A9" w:rsidRPr="004F5D97" w:rsidRDefault="009630A9" w:rsidP="009630A9">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bCs/>
          <w:iCs/>
          <w:color w:val="595959" w:themeColor="text1" w:themeTint="A6"/>
          <w:sz w:val="26"/>
          <w:szCs w:val="26"/>
        </w:rPr>
        <w:t xml:space="preserve">. . . . . . . . . . . . . . . . . . . . . . . . . . . . . . . . . . . . . . . . . . . . . . . . </w:t>
      </w:r>
    </w:p>
    <w:p w:rsidR="009630A9" w:rsidRPr="004F5D97" w:rsidRDefault="009630A9" w:rsidP="009630A9">
      <w:pPr>
        <w:ind w:firstLine="708"/>
        <w:jc w:val="both"/>
        <w:rPr>
          <w:color w:val="595959" w:themeColor="text1" w:themeTint="A6"/>
          <w:lang w:val="es-MX"/>
        </w:rPr>
      </w:pPr>
    </w:p>
    <w:p w:rsidR="009630A9" w:rsidRPr="004F5D97" w:rsidRDefault="009630A9" w:rsidP="009630A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w:t>
      </w:r>
      <w:r w:rsidRPr="004F5D97">
        <w:rPr>
          <w:rFonts w:ascii="Calibri" w:hAnsi="Calibri"/>
          <w:i/>
          <w:iCs/>
          <w:color w:val="595959" w:themeColor="text1" w:themeTint="A6"/>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9630A9" w:rsidRPr="004F5D97" w:rsidRDefault="009630A9" w:rsidP="009630A9">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630A9" w:rsidRDefault="009630A9" w:rsidP="009630A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311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número 6 seis</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9630A9" w:rsidRDefault="009630A9" w:rsidP="009630A9">
      <w:pPr>
        <w:ind w:firstLine="708"/>
        <w:jc w:val="both"/>
        <w:rPr>
          <w:rFonts w:ascii="Calibri" w:hAnsi="Calibri" w:cs="Calibri"/>
          <w:color w:val="595959" w:themeColor="text1" w:themeTint="A6"/>
          <w:sz w:val="26"/>
          <w:szCs w:val="26"/>
        </w:rPr>
      </w:pPr>
    </w:p>
    <w:p w:rsidR="009630A9" w:rsidRPr="009A043F" w:rsidRDefault="009630A9" w:rsidP="009630A9">
      <w:pPr>
        <w:ind w:firstLine="708"/>
        <w:jc w:val="both"/>
        <w:rPr>
          <w:rFonts w:ascii="Calibri" w:hAnsi="Calibri" w:cs="Calibri"/>
          <w: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manifestó que lo solicitado por el actor resulta ser insuficiente e inoperante; que el acto se encuentra debidamente fundado y motivado; por lo que la pretensión intentada por el actor, es improcedente</w:t>
      </w:r>
      <w:r>
        <w:rPr>
          <w:rFonts w:ascii="Calibri" w:hAnsi="Calibri" w:cs="Calibri"/>
          <w:iCs/>
          <w:color w:val="595959" w:themeColor="text1" w:themeTint="A6"/>
          <w:sz w:val="26"/>
          <w:szCs w:val="26"/>
        </w:rPr>
        <w:t xml:space="preserve">. . . . . . . . . . . . . . . . . . . . . . . . . . . . . . </w:t>
      </w:r>
      <w:proofErr w:type="gramStart"/>
      <w:r>
        <w:rPr>
          <w:rFonts w:ascii="Calibri" w:hAnsi="Calibri" w:cs="Calibri"/>
          <w:iCs/>
          <w:color w:val="595959" w:themeColor="text1" w:themeTint="A6"/>
          <w:sz w:val="26"/>
          <w:szCs w:val="26"/>
        </w:rPr>
        <w:t>. . . .</w:t>
      </w:r>
      <w:proofErr w:type="gramEnd"/>
      <w:r>
        <w:rPr>
          <w:rFonts w:ascii="Calibri" w:hAnsi="Calibri" w:cs="Calibri"/>
          <w:iCs/>
          <w:color w:val="595959" w:themeColor="text1" w:themeTint="A6"/>
          <w:sz w:val="26"/>
          <w:szCs w:val="26"/>
        </w:rPr>
        <w:t xml:space="preserve"> . </w:t>
      </w:r>
    </w:p>
    <w:p w:rsidR="009630A9" w:rsidRPr="004F5D97" w:rsidRDefault="009630A9" w:rsidP="009630A9">
      <w:pPr>
        <w:jc w:val="both"/>
        <w:rPr>
          <w:rFonts w:ascii="Calibri" w:hAnsi="Calibri" w:cs="Calibri"/>
          <w:bCs/>
          <w:color w:val="595959" w:themeColor="text1" w:themeTint="A6"/>
          <w:sz w:val="26"/>
          <w:szCs w:val="26"/>
        </w:rPr>
      </w:pPr>
    </w:p>
    <w:p w:rsidR="009630A9" w:rsidRPr="004F5D97" w:rsidRDefault="009630A9" w:rsidP="009630A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367035 (tres-seis-siete-cero-tres-cinco)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16 dieciséis de octubre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 . . . . . . . . . . . . . . . </w:t>
      </w:r>
    </w:p>
    <w:p w:rsidR="009630A9" w:rsidRPr="004F5D97" w:rsidRDefault="009630A9" w:rsidP="009630A9">
      <w:pPr>
        <w:jc w:val="both"/>
        <w:rPr>
          <w:rFonts w:ascii="Calibri" w:hAnsi="Calibri" w:cs="Calibri"/>
          <w:bCs/>
          <w:color w:val="595959" w:themeColor="text1" w:themeTint="A6"/>
          <w:sz w:val="26"/>
          <w:szCs w:val="26"/>
        </w:rPr>
      </w:pPr>
    </w:p>
    <w:p w:rsidR="009630A9" w:rsidRDefault="009630A9" w:rsidP="009630A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w:t>
      </w:r>
      <w:r w:rsidRPr="004F5D97">
        <w:rPr>
          <w:rFonts w:ascii="Calibri" w:hAnsi="Calibri" w:cs="Calibri"/>
          <w:bCs/>
          <w:color w:val="595959" w:themeColor="text1" w:themeTint="A6"/>
          <w:sz w:val="26"/>
          <w:szCs w:val="26"/>
        </w:rPr>
        <w:lastRenderedPageBreak/>
        <w:t>debió haberse señalado claramente cuáles eran los horarios, rutas, itinerarios y frecuencias autorizadas que este debía cumplir y demostrar su incumplimiento; lo que no hizo el inspector demandado, además de que el lenguaje utilizado es poco claro, ya que no precis</w:t>
      </w:r>
      <w:r>
        <w:rPr>
          <w:rFonts w:ascii="Calibri" w:hAnsi="Calibri" w:cs="Calibri"/>
          <w:bCs/>
          <w:color w:val="595959" w:themeColor="text1" w:themeTint="A6"/>
          <w:sz w:val="26"/>
          <w:szCs w:val="26"/>
        </w:rPr>
        <w:t>ó</w:t>
      </w:r>
      <w:r w:rsidRPr="004F5D97">
        <w:rPr>
          <w:rFonts w:ascii="Calibri" w:hAnsi="Calibri" w:cs="Calibri"/>
          <w:bCs/>
          <w:color w:val="595959" w:themeColor="text1" w:themeTint="A6"/>
          <w:sz w:val="26"/>
          <w:szCs w:val="26"/>
        </w:rPr>
        <w:t xml:space="preserve">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las expresiones:</w:t>
      </w:r>
      <w:r w:rsidRPr="004F5D97">
        <w:rPr>
          <w:rFonts w:ascii="Calibri" w:hAnsi="Calibri" w:cs="Calibri"/>
          <w:bCs/>
          <w:color w:val="595959" w:themeColor="text1" w:themeTint="A6"/>
          <w:sz w:val="26"/>
          <w:szCs w:val="26"/>
        </w:rPr>
        <w:t xml:space="preserve"> </w:t>
      </w:r>
      <w:r w:rsidRPr="00C32C7B">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servicio #06</w:t>
      </w:r>
      <w:r w:rsidRPr="004F5D97">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 xml:space="preserve">; </w:t>
      </w:r>
      <w:r>
        <w:rPr>
          <w:rFonts w:ascii="Calibri" w:hAnsi="Calibri" w:cs="Calibri"/>
          <w:bCs/>
          <w:color w:val="595959" w:themeColor="text1" w:themeTint="A6"/>
          <w:sz w:val="26"/>
          <w:szCs w:val="26"/>
        </w:rPr>
        <w:t xml:space="preserve">y, </w:t>
      </w:r>
      <w:r>
        <w:rPr>
          <w:rFonts w:ascii="Calibri" w:hAnsi="Calibri" w:cs="Calibri"/>
          <w:bCs/>
          <w:i/>
          <w:color w:val="595959" w:themeColor="text1" w:themeTint="A6"/>
          <w:sz w:val="26"/>
          <w:szCs w:val="26"/>
        </w:rPr>
        <w:t>“plan de operación vigente”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sin que, el demandado, </w:t>
      </w:r>
    </w:p>
    <w:p w:rsidR="009630A9" w:rsidRDefault="009630A9" w:rsidP="009630A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1335/2doJAM/2017-JN</w:t>
      </w:r>
    </w:p>
    <w:p w:rsidR="009630A9" w:rsidRDefault="009630A9" w:rsidP="009630A9">
      <w:pPr>
        <w:ind w:firstLine="708"/>
        <w:jc w:val="both"/>
        <w:rPr>
          <w:rFonts w:ascii="Calibri" w:hAnsi="Calibri" w:cs="Calibri"/>
          <w:bCs/>
          <w:color w:val="595959" w:themeColor="text1" w:themeTint="A6"/>
          <w:sz w:val="26"/>
          <w:szCs w:val="26"/>
        </w:rPr>
      </w:pPr>
    </w:p>
    <w:p w:rsidR="009630A9" w:rsidRPr="00F40386" w:rsidRDefault="009630A9" w:rsidP="009630A9">
      <w:pPr>
        <w:jc w:val="both"/>
        <w:rPr>
          <w:rFonts w:ascii="Calibri" w:hAnsi="Calibri" w:cs="Calibri"/>
          <w:bCs/>
          <w:color w:val="595959" w:themeColor="text1" w:themeTint="A6"/>
          <w:sz w:val="26"/>
          <w:szCs w:val="26"/>
        </w:rPr>
      </w:pPr>
      <w:r w:rsidRPr="00D00B50">
        <w:rPr>
          <w:rFonts w:ascii="Calibri" w:hAnsi="Calibri" w:cs="Calibri"/>
          <w:bCs/>
          <w:color w:val="595959" w:themeColor="text1" w:themeTint="A6"/>
          <w:sz w:val="26"/>
          <w:szCs w:val="26"/>
        </w:rPr>
        <w:t>nunca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proofErr w:type="gramStart"/>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Pr>
          <w:rFonts w:ascii="Calibri" w:hAnsi="Calibri"/>
          <w:color w:val="595959" w:themeColor="text1" w:themeTint="A6"/>
          <w:sz w:val="26"/>
          <w:szCs w:val="26"/>
        </w:rPr>
        <w:t>. .</w:t>
      </w:r>
      <w:proofErr w:type="gramEnd"/>
    </w:p>
    <w:p w:rsidR="009630A9" w:rsidRPr="004F5D97" w:rsidRDefault="009630A9" w:rsidP="009630A9">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9630A9" w:rsidRDefault="009630A9" w:rsidP="009630A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w:t>
      </w:r>
      <w:r w:rsidRPr="00E26105">
        <w:rPr>
          <w:rFonts w:ascii="Calibri" w:hAnsi="Calibri"/>
          <w:color w:val="595959" w:themeColor="text1" w:themeTint="A6"/>
          <w:sz w:val="26"/>
          <w:szCs w:val="26"/>
          <w:u w:val="single"/>
        </w:rPr>
        <w:t xml:space="preserve">cuál </w:t>
      </w:r>
      <w:r>
        <w:rPr>
          <w:rFonts w:ascii="Calibri" w:hAnsi="Calibri"/>
          <w:color w:val="595959" w:themeColor="text1" w:themeTint="A6"/>
          <w:sz w:val="26"/>
          <w:szCs w:val="26"/>
          <w:u w:val="single"/>
        </w:rPr>
        <w:t>fu</w:t>
      </w:r>
      <w:r w:rsidRPr="00E26105">
        <w:rPr>
          <w:rFonts w:ascii="Calibri" w:hAnsi="Calibri"/>
          <w:color w:val="595959" w:themeColor="text1" w:themeTint="A6"/>
          <w:sz w:val="26"/>
          <w:szCs w:val="26"/>
          <w:u w:val="single"/>
        </w:rPr>
        <w:t>e la conducta específica</w:t>
      </w:r>
      <w:r w:rsidRPr="004F5D97">
        <w:rPr>
          <w:rFonts w:ascii="Calibri" w:hAnsi="Calibri"/>
          <w:color w:val="595959" w:themeColor="text1" w:themeTint="A6"/>
          <w:sz w:val="26"/>
          <w:szCs w:val="26"/>
        </w:rPr>
        <w:t xml:space="preserve"> que dio lugar a la transgresión del contenido del artículo señalado como infringido</w:t>
      </w:r>
      <w:r>
        <w:rPr>
          <w:rFonts w:ascii="Calibri" w:hAnsi="Calibri"/>
          <w:color w:val="595959" w:themeColor="text1" w:themeTint="A6"/>
          <w:sz w:val="26"/>
          <w:szCs w:val="26"/>
        </w:rPr>
        <w:t xml:space="preserve">; ni pormenorizó porqué se la atribuyó al operador del autobús con número económico LE-311 (LE tres-uno-tres), cuando en la propia Acta controvertida consigna que el servicio </w:t>
      </w:r>
      <w:r w:rsidRPr="00E506A1">
        <w:rPr>
          <w:rFonts w:ascii="Calibri" w:hAnsi="Calibri"/>
          <w:color w:val="595959" w:themeColor="text1" w:themeTint="A6"/>
          <w:sz w:val="26"/>
          <w:szCs w:val="26"/>
          <w:u w:val="single"/>
        </w:rPr>
        <w:t xml:space="preserve">no </w:t>
      </w:r>
      <w:r>
        <w:rPr>
          <w:rFonts w:ascii="Calibri" w:hAnsi="Calibri"/>
          <w:color w:val="595959" w:themeColor="text1" w:themeTint="A6"/>
          <w:sz w:val="26"/>
          <w:szCs w:val="26"/>
          <w:u w:val="single"/>
        </w:rPr>
        <w:t>lo prestó</w:t>
      </w:r>
      <w:r w:rsidRPr="00E506A1">
        <w:rPr>
          <w:rFonts w:ascii="Calibri" w:hAnsi="Calibri"/>
          <w:color w:val="595959" w:themeColor="text1" w:themeTint="A6"/>
          <w:sz w:val="26"/>
          <w:szCs w:val="26"/>
          <w:u w:val="single"/>
        </w:rPr>
        <w:t xml:space="preserve"> ningún autobús</w:t>
      </w:r>
      <w:r>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 . . .  . . . . . . . . . . . . . . . . . . . . . . . . . . . . . . . . . . </w:t>
      </w:r>
    </w:p>
    <w:p w:rsidR="009630A9" w:rsidRPr="004F5D97" w:rsidRDefault="009630A9" w:rsidP="009630A9">
      <w:pPr>
        <w:ind w:firstLine="708"/>
        <w:jc w:val="both"/>
        <w:rPr>
          <w:rFonts w:ascii="Calibri" w:hAnsi="Calibri"/>
          <w:color w:val="595959" w:themeColor="text1" w:themeTint="A6"/>
          <w:sz w:val="26"/>
          <w:szCs w:val="26"/>
        </w:rPr>
      </w:pPr>
    </w:p>
    <w:p w:rsidR="009630A9" w:rsidRPr="004F5D97" w:rsidRDefault="009630A9" w:rsidP="009630A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 . . </w:t>
      </w:r>
    </w:p>
    <w:p w:rsidR="009630A9" w:rsidRPr="004F5D97" w:rsidRDefault="009630A9" w:rsidP="009630A9">
      <w:pPr>
        <w:jc w:val="both"/>
        <w:rPr>
          <w:rFonts w:ascii="Calibri" w:hAnsi="Calibri"/>
          <w:color w:val="595959" w:themeColor="text1" w:themeTint="A6"/>
          <w:sz w:val="26"/>
          <w:szCs w:val="26"/>
        </w:rPr>
      </w:pPr>
    </w:p>
    <w:p w:rsidR="009630A9" w:rsidRPr="004F5D97" w:rsidRDefault="009630A9" w:rsidP="009630A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367035 (tres-seis-siete-cero-tres-cinco)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16 </w:t>
      </w:r>
      <w:r w:rsidRPr="00A33297">
        <w:rPr>
          <w:rFonts w:ascii="Calibri" w:hAnsi="Calibri" w:cs="Calibri"/>
          <w:color w:val="595959" w:themeColor="text1" w:themeTint="A6"/>
          <w:sz w:val="26"/>
          <w:szCs w:val="26"/>
        </w:rPr>
        <w:t>dieciséis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 </w:t>
      </w:r>
    </w:p>
    <w:p w:rsidR="009630A9" w:rsidRPr="004F5D97" w:rsidRDefault="009630A9" w:rsidP="009630A9">
      <w:pPr>
        <w:jc w:val="both"/>
        <w:rPr>
          <w:rFonts w:ascii="Calibri" w:hAnsi="Calibri" w:cs="Calibri"/>
          <w:color w:val="595959" w:themeColor="text1" w:themeTint="A6"/>
          <w:sz w:val="20"/>
          <w:szCs w:val="20"/>
        </w:rPr>
      </w:pPr>
    </w:p>
    <w:p w:rsidR="009630A9" w:rsidRPr="004F5D97" w:rsidRDefault="009630A9" w:rsidP="009630A9">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w:t>
      </w:r>
      <w:r w:rsidRPr="004F5D97">
        <w:rPr>
          <w:rFonts w:ascii="Calibri" w:hAnsi="Calibri" w:cs="Arial"/>
          <w:color w:val="595959" w:themeColor="text1" w:themeTint="A6"/>
          <w:sz w:val="26"/>
          <w:szCs w:val="27"/>
        </w:rPr>
        <w:lastRenderedPageBreak/>
        <w:t xml:space="preserve">innecesario el estudio de los restantes conceptos esgrimidos por el demandante, ya que su análisis no afectaría ni variaría el sentido de esta resolución. . . . . . . . . . </w:t>
      </w:r>
    </w:p>
    <w:p w:rsidR="009630A9" w:rsidRPr="004F5D97" w:rsidRDefault="009630A9" w:rsidP="009630A9">
      <w:pPr>
        <w:pStyle w:val="Textoindependiente"/>
        <w:rPr>
          <w:rFonts w:ascii="Calibri" w:hAnsi="Calibri" w:cs="Arial"/>
          <w:color w:val="595959" w:themeColor="text1" w:themeTint="A6"/>
          <w:sz w:val="20"/>
          <w:szCs w:val="27"/>
          <w:lang w:val="es-ES"/>
        </w:rPr>
      </w:pPr>
    </w:p>
    <w:p w:rsidR="009630A9" w:rsidRPr="004F5D97" w:rsidRDefault="009630A9" w:rsidP="009630A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9630A9" w:rsidRPr="004F5D97" w:rsidRDefault="009630A9" w:rsidP="009630A9">
      <w:pPr>
        <w:pStyle w:val="Textoindependiente"/>
        <w:rPr>
          <w:rFonts w:ascii="Calibri" w:hAnsi="Calibri"/>
          <w:b/>
          <w:bCs/>
          <w:i/>
          <w:iCs/>
          <w:color w:val="595959" w:themeColor="text1" w:themeTint="A6"/>
          <w:sz w:val="20"/>
          <w:szCs w:val="20"/>
        </w:rPr>
      </w:pPr>
    </w:p>
    <w:p w:rsidR="009630A9" w:rsidRPr="004F5D97" w:rsidRDefault="009630A9" w:rsidP="009630A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9630A9" w:rsidRPr="004F5D97" w:rsidRDefault="009630A9" w:rsidP="009630A9">
      <w:pPr>
        <w:pStyle w:val="Textoindependiente"/>
        <w:ind w:firstLine="708"/>
        <w:rPr>
          <w:rFonts w:ascii="Calibri" w:hAnsi="Calibri"/>
          <w:b/>
          <w:i/>
          <w:color w:val="595959" w:themeColor="text1" w:themeTint="A6"/>
          <w:sz w:val="20"/>
          <w:szCs w:val="20"/>
        </w:rPr>
      </w:pPr>
    </w:p>
    <w:p w:rsidR="009630A9" w:rsidRPr="004F5D97" w:rsidRDefault="009630A9" w:rsidP="009630A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Pr>
          <w:rFonts w:ascii="Calibri" w:hAnsi="Calibri" w:cs="Arial"/>
          <w:color w:val="595959" w:themeColor="text1" w:themeTint="A6"/>
          <w:sz w:val="26"/>
          <w:szCs w:val="27"/>
        </w:rPr>
        <w:t xml:space="preserve">con número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7088522</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siete-cero-ocho-ocho-cinco-dos-dos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21 veintiuno de octubre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w:t>
      </w:r>
    </w:p>
    <w:p w:rsidR="009630A9" w:rsidRPr="004F5D97" w:rsidRDefault="009630A9" w:rsidP="009630A9">
      <w:pPr>
        <w:pStyle w:val="Textoindependiente"/>
        <w:ind w:firstLine="708"/>
        <w:rPr>
          <w:rFonts w:ascii="Calibri" w:hAnsi="Calibri" w:cs="Arial"/>
          <w:color w:val="595959" w:themeColor="text1" w:themeTint="A6"/>
          <w:sz w:val="26"/>
          <w:szCs w:val="27"/>
        </w:rPr>
      </w:pPr>
    </w:p>
    <w:p w:rsidR="009630A9" w:rsidRPr="004F5D97" w:rsidRDefault="009630A9" w:rsidP="009630A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9630A9" w:rsidRPr="004F5D97" w:rsidRDefault="009630A9" w:rsidP="009630A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9630A9" w:rsidRPr="004F5D97" w:rsidRDefault="009630A9" w:rsidP="009630A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4F5D97">
        <w:rPr>
          <w:rFonts w:ascii="Calibri" w:hAnsi="Calibri" w:cs="Arial"/>
          <w:i/>
          <w:color w:val="595959" w:themeColor="text1" w:themeTint="A6"/>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9630A9" w:rsidRPr="004F5D97" w:rsidRDefault="009630A9" w:rsidP="009630A9">
      <w:pPr>
        <w:pStyle w:val="Textoindependiente"/>
        <w:ind w:firstLine="708"/>
        <w:rPr>
          <w:rFonts w:ascii="Calibri" w:hAnsi="Calibri"/>
          <w:color w:val="595959" w:themeColor="text1" w:themeTint="A6"/>
          <w:sz w:val="20"/>
          <w:szCs w:val="20"/>
        </w:rPr>
      </w:pPr>
    </w:p>
    <w:p w:rsidR="009630A9" w:rsidRPr="004F5D97" w:rsidRDefault="009630A9" w:rsidP="009630A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9630A9" w:rsidRPr="004F5D97" w:rsidRDefault="009630A9" w:rsidP="009630A9">
      <w:pPr>
        <w:pStyle w:val="Textoindependiente"/>
        <w:ind w:firstLine="708"/>
        <w:rPr>
          <w:rFonts w:ascii="Calibri" w:hAnsi="Calibri" w:cs="Calibri"/>
          <w:color w:val="595959" w:themeColor="text1" w:themeTint="A6"/>
          <w:sz w:val="20"/>
          <w:szCs w:val="20"/>
        </w:rPr>
      </w:pPr>
    </w:p>
    <w:p w:rsidR="009630A9" w:rsidRPr="004F5D97" w:rsidRDefault="009630A9" w:rsidP="009630A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9630A9" w:rsidRPr="004F5D97" w:rsidRDefault="009630A9" w:rsidP="009630A9">
      <w:pPr>
        <w:pStyle w:val="Textoindependiente"/>
        <w:rPr>
          <w:rFonts w:ascii="Calibri" w:hAnsi="Calibri" w:cs="Calibri"/>
          <w:color w:val="595959" w:themeColor="text1" w:themeTint="A6"/>
          <w:sz w:val="20"/>
          <w:szCs w:val="20"/>
        </w:rPr>
      </w:pPr>
    </w:p>
    <w:p w:rsidR="009630A9" w:rsidRPr="004F5D97" w:rsidRDefault="009630A9" w:rsidP="009630A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9630A9" w:rsidRDefault="009630A9" w:rsidP="009630A9">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1335/2doJAM/2017-JN</w:t>
      </w:r>
    </w:p>
    <w:p w:rsidR="009630A9" w:rsidRPr="004F5D97" w:rsidRDefault="009630A9" w:rsidP="009630A9">
      <w:pPr>
        <w:pStyle w:val="Textoindependiente"/>
        <w:rPr>
          <w:rFonts w:ascii="Calibri" w:hAnsi="Calibri" w:cs="Calibri"/>
          <w:color w:val="595959" w:themeColor="text1" w:themeTint="A6"/>
          <w:sz w:val="20"/>
          <w:szCs w:val="20"/>
        </w:rPr>
      </w:pPr>
    </w:p>
    <w:p w:rsidR="009630A9" w:rsidRPr="00E465F7" w:rsidRDefault="009630A9" w:rsidP="009630A9">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9630A9" w:rsidRPr="004F5D97" w:rsidRDefault="009630A9" w:rsidP="009630A9">
      <w:pPr>
        <w:pStyle w:val="Textoindependiente"/>
        <w:ind w:firstLine="708"/>
        <w:rPr>
          <w:rFonts w:ascii="Calibri" w:hAnsi="Calibri" w:cs="Calibri"/>
          <w:bCs/>
          <w:iCs/>
          <w:color w:val="595959" w:themeColor="text1" w:themeTint="A6"/>
          <w:sz w:val="20"/>
          <w:szCs w:val="20"/>
        </w:rPr>
      </w:pPr>
    </w:p>
    <w:p w:rsidR="009630A9" w:rsidRPr="004F5D97" w:rsidRDefault="009630A9" w:rsidP="009630A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367035 (tres-seis-siete-cero-tres-cinco)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16 </w:t>
      </w:r>
      <w:r w:rsidRPr="00F6095A">
        <w:rPr>
          <w:rFonts w:ascii="Calibri" w:hAnsi="Calibri" w:cs="Calibri"/>
          <w:color w:val="595959" w:themeColor="text1" w:themeTint="A6"/>
          <w:sz w:val="26"/>
          <w:szCs w:val="26"/>
        </w:rPr>
        <w:t>dieciséis de</w:t>
      </w:r>
      <w:r>
        <w:rPr>
          <w:rFonts w:ascii="Calibri" w:hAnsi="Calibri" w:cs="Calibri"/>
          <w:b/>
          <w:color w:val="595959" w:themeColor="text1" w:themeTint="A6"/>
          <w:sz w:val="26"/>
          <w:szCs w:val="26"/>
        </w:rPr>
        <w:t xml:space="preserve"> octubre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 . . . . . .</w:t>
      </w:r>
    </w:p>
    <w:p w:rsidR="009630A9" w:rsidRPr="004F5D97" w:rsidRDefault="009630A9" w:rsidP="009630A9">
      <w:pPr>
        <w:ind w:firstLine="708"/>
        <w:jc w:val="both"/>
        <w:rPr>
          <w:rFonts w:ascii="Calibri" w:hAnsi="Calibri" w:cs="Calibri"/>
          <w:b/>
          <w:bCs/>
          <w:i/>
          <w:iCs/>
          <w:color w:val="595959" w:themeColor="text1" w:themeTint="A6"/>
          <w:sz w:val="26"/>
          <w:szCs w:val="26"/>
        </w:rPr>
      </w:pPr>
    </w:p>
    <w:p w:rsidR="009630A9" w:rsidRPr="004F5D97" w:rsidRDefault="009630A9" w:rsidP="009630A9">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9630A9" w:rsidRPr="004F5D97" w:rsidRDefault="009630A9" w:rsidP="009630A9">
      <w:pPr>
        <w:ind w:firstLine="708"/>
        <w:jc w:val="both"/>
        <w:rPr>
          <w:rFonts w:ascii="Calibri" w:hAnsi="Calibri" w:cs="Calibri"/>
          <w:b/>
          <w:color w:val="595959" w:themeColor="text1" w:themeTint="A6"/>
          <w:sz w:val="20"/>
          <w:szCs w:val="20"/>
        </w:rPr>
      </w:pPr>
    </w:p>
    <w:p w:rsidR="009630A9" w:rsidRPr="004F5D97" w:rsidRDefault="009630A9" w:rsidP="009630A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9630A9" w:rsidRPr="004F5D97" w:rsidRDefault="009630A9" w:rsidP="009630A9">
      <w:pPr>
        <w:jc w:val="both"/>
        <w:rPr>
          <w:rFonts w:ascii="Calibri" w:hAnsi="Calibri" w:cs="Calibri"/>
          <w:color w:val="595959" w:themeColor="text1" w:themeTint="A6"/>
          <w:sz w:val="20"/>
          <w:szCs w:val="20"/>
        </w:rPr>
      </w:pPr>
    </w:p>
    <w:p w:rsidR="009630A9" w:rsidRPr="004F5D97" w:rsidRDefault="009630A9" w:rsidP="009630A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9630A9" w:rsidRPr="004F5D97" w:rsidRDefault="009630A9" w:rsidP="009630A9">
      <w:pPr>
        <w:pStyle w:val="Textoindependiente"/>
        <w:rPr>
          <w:rFonts w:ascii="Calibri" w:hAnsi="Calibri" w:cs="Calibri"/>
          <w:color w:val="595959" w:themeColor="text1" w:themeTint="A6"/>
          <w:sz w:val="20"/>
          <w:szCs w:val="20"/>
        </w:rPr>
      </w:pPr>
    </w:p>
    <w:p w:rsidR="009630A9" w:rsidRPr="004F5D97" w:rsidRDefault="009630A9" w:rsidP="009630A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lastRenderedPageBreak/>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9630A9" w:rsidRPr="004F5D97" w:rsidRDefault="009630A9" w:rsidP="009630A9">
      <w:pPr>
        <w:pStyle w:val="Textoindependiente"/>
        <w:rPr>
          <w:rFonts w:ascii="Calibri" w:hAnsi="Calibri" w:cs="Calibri"/>
          <w:color w:val="595959" w:themeColor="text1" w:themeTint="A6"/>
          <w:sz w:val="20"/>
          <w:szCs w:val="20"/>
        </w:rPr>
      </w:pPr>
    </w:p>
    <w:p w:rsidR="009630A9" w:rsidRPr="004F5D97" w:rsidRDefault="009630A9" w:rsidP="009630A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9630A9">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A9"/>
    <w:rsid w:val="00927ED4"/>
    <w:rsid w:val="009630A9"/>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3E2FBF-4231-4598-B5B3-74698B0C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0A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630A9"/>
    <w:pPr>
      <w:jc w:val="both"/>
    </w:pPr>
    <w:rPr>
      <w:lang w:val="es-MX"/>
    </w:rPr>
  </w:style>
  <w:style w:type="character" w:customStyle="1" w:styleId="TextoindependienteCar">
    <w:name w:val="Texto independiente Car"/>
    <w:basedOn w:val="Fuentedeprrafopredeter"/>
    <w:link w:val="Textoindependiente"/>
    <w:rsid w:val="009630A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9630A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9630A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3655</Words>
  <Characters>20107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2018-04-25T14:49:00Z</dcterms:created>
  <dcterms:modified xsi:type="dcterms:W3CDTF">2018-04-25T14:50:00Z</dcterms:modified>
</cp:coreProperties>
</file>